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B9A2A" w14:textId="33363B70" w:rsidR="00C628A4" w:rsidRPr="00C628A4" w:rsidRDefault="00C628A4" w:rsidP="00C628A4">
      <w:pPr>
        <w:jc w:val="center"/>
        <w:rPr>
          <w:sz w:val="52"/>
          <w:szCs w:val="52"/>
        </w:rPr>
      </w:pPr>
      <w:r w:rsidRPr="00C628A4">
        <w:rPr>
          <w:rFonts w:hint="eastAsia"/>
          <w:sz w:val="52"/>
          <w:szCs w:val="52"/>
        </w:rPr>
        <w:t>通知</w:t>
      </w:r>
    </w:p>
    <w:p w14:paraId="1C993CEE" w14:textId="136FABDB" w:rsidR="00812F83" w:rsidRDefault="00C628A4" w:rsidP="00C628A4">
      <w:pPr>
        <w:ind w:firstLineChars="200" w:firstLine="640"/>
        <w:rPr>
          <w:sz w:val="32"/>
          <w:szCs w:val="36"/>
        </w:rPr>
      </w:pPr>
      <w:r w:rsidRPr="00C628A4">
        <w:rPr>
          <w:rFonts w:hint="eastAsia"/>
          <w:sz w:val="32"/>
          <w:szCs w:val="36"/>
        </w:rPr>
        <w:t>为确保</w:t>
      </w:r>
      <w:r w:rsidR="00A20212">
        <w:rPr>
          <w:rFonts w:hint="eastAsia"/>
          <w:sz w:val="32"/>
          <w:szCs w:val="36"/>
        </w:rPr>
        <w:t>特殊药品</w:t>
      </w:r>
      <w:r w:rsidRPr="00C628A4">
        <w:rPr>
          <w:rFonts w:hint="eastAsia"/>
          <w:sz w:val="32"/>
          <w:szCs w:val="36"/>
        </w:rPr>
        <w:t>的安全流通及合法管理，各医疗机构需及时</w:t>
      </w:r>
      <w:r w:rsidR="00A20212" w:rsidRPr="00C628A4">
        <w:rPr>
          <w:rFonts w:hint="eastAsia"/>
          <w:sz w:val="32"/>
          <w:szCs w:val="36"/>
        </w:rPr>
        <w:t>填报</w:t>
      </w:r>
      <w:r w:rsidRPr="00C628A4">
        <w:rPr>
          <w:rFonts w:hint="eastAsia"/>
          <w:sz w:val="32"/>
          <w:szCs w:val="36"/>
        </w:rPr>
        <w:t>本机构</w:t>
      </w:r>
      <w:r w:rsidR="00A20212">
        <w:rPr>
          <w:rFonts w:hint="eastAsia"/>
          <w:sz w:val="32"/>
          <w:szCs w:val="36"/>
        </w:rPr>
        <w:t>特殊</w:t>
      </w:r>
      <w:r w:rsidRPr="00C628A4">
        <w:rPr>
          <w:rFonts w:hint="eastAsia"/>
          <w:sz w:val="32"/>
          <w:szCs w:val="36"/>
        </w:rPr>
        <w:t>药品的出库使用</w:t>
      </w:r>
      <w:r w:rsidR="00A20212">
        <w:rPr>
          <w:rFonts w:hint="eastAsia"/>
          <w:sz w:val="32"/>
          <w:szCs w:val="36"/>
        </w:rPr>
        <w:t>情况</w:t>
      </w:r>
      <w:r w:rsidRPr="00C628A4">
        <w:rPr>
          <w:rFonts w:hint="eastAsia"/>
          <w:sz w:val="32"/>
          <w:szCs w:val="36"/>
        </w:rPr>
        <w:t>，</w:t>
      </w:r>
      <w:r w:rsidR="00A20212">
        <w:rPr>
          <w:rFonts w:hint="eastAsia"/>
          <w:sz w:val="32"/>
          <w:szCs w:val="36"/>
        </w:rPr>
        <w:t>如果</w:t>
      </w:r>
      <w:r w:rsidRPr="00C628A4">
        <w:rPr>
          <w:rFonts w:hint="eastAsia"/>
          <w:sz w:val="32"/>
          <w:szCs w:val="36"/>
        </w:rPr>
        <w:t>上批次购进的品种若未动销则该品种无法在特药网进行下单采购，</w:t>
      </w:r>
      <w:r w:rsidR="00A20212">
        <w:rPr>
          <w:rFonts w:hint="eastAsia"/>
          <w:sz w:val="32"/>
          <w:szCs w:val="36"/>
        </w:rPr>
        <w:t>为不</w:t>
      </w:r>
      <w:r w:rsidRPr="00C628A4">
        <w:rPr>
          <w:rFonts w:hint="eastAsia"/>
          <w:sz w:val="32"/>
          <w:szCs w:val="36"/>
        </w:rPr>
        <w:t>影响各机构药品供保工作和临床使用，请各医疗机构在下次采购药品前及时填报</w:t>
      </w:r>
      <w:r w:rsidR="00A20212">
        <w:rPr>
          <w:rFonts w:hint="eastAsia"/>
          <w:sz w:val="32"/>
          <w:szCs w:val="36"/>
        </w:rPr>
        <w:t>使用情况</w:t>
      </w:r>
      <w:r w:rsidRPr="00C628A4">
        <w:rPr>
          <w:rFonts w:hint="eastAsia"/>
          <w:sz w:val="32"/>
          <w:szCs w:val="36"/>
        </w:rPr>
        <w:t>，特此通知，悉知</w:t>
      </w:r>
      <w:r w:rsidR="00A20212">
        <w:rPr>
          <w:rFonts w:hint="eastAsia"/>
          <w:sz w:val="32"/>
          <w:szCs w:val="36"/>
        </w:rPr>
        <w:t>。</w:t>
      </w:r>
    </w:p>
    <w:p w14:paraId="06B62520" w14:textId="56F40746" w:rsidR="00812F83" w:rsidRDefault="00A20212" w:rsidP="00C628A4">
      <w:pPr>
        <w:ind w:firstLineChars="200" w:firstLine="640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注：每个药品库存上限值为该药品上一次的采购量。库存量超过上限值则不能下单采购，小于上限值则可以下单，</w:t>
      </w:r>
      <w:bookmarkStart w:id="0" w:name="_GoBack"/>
      <w:bookmarkEnd w:id="0"/>
      <w:r>
        <w:rPr>
          <w:rFonts w:hint="eastAsia"/>
          <w:sz w:val="32"/>
          <w:szCs w:val="36"/>
        </w:rPr>
        <w:t>下单采购的数量不限。</w:t>
      </w:r>
    </w:p>
    <w:p w14:paraId="43BD42CA" w14:textId="3DC3418A" w:rsidR="00812F83" w:rsidRDefault="00812F83" w:rsidP="00C628A4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出现以下提示请看解决方法</w:t>
      </w:r>
    </w:p>
    <w:p w14:paraId="2142B3CD" w14:textId="0A3BBCFA" w:rsidR="00812F83" w:rsidRDefault="00812F83" w:rsidP="00C628A4">
      <w:pPr>
        <w:ind w:firstLineChars="200" w:firstLine="420"/>
        <w:rPr>
          <w:sz w:val="32"/>
          <w:szCs w:val="36"/>
        </w:rPr>
      </w:pPr>
      <w:r>
        <w:rPr>
          <w:noProof/>
        </w:rPr>
        <w:drawing>
          <wp:inline distT="0" distB="0" distL="0" distR="0" wp14:anchorId="45ECBD57" wp14:editId="26288C85">
            <wp:extent cx="3438095" cy="188571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B4C28" w14:textId="534BDE13" w:rsidR="00812F83" w:rsidRDefault="00812F83" w:rsidP="00A20212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在医疗机构使用情况登记中</w:t>
      </w:r>
      <w:r w:rsidR="00A20212">
        <w:rPr>
          <w:rFonts w:hint="eastAsia"/>
          <w:sz w:val="32"/>
          <w:szCs w:val="36"/>
        </w:rPr>
        <w:t>查看库存数量，如果大于上一次的采购量，则需要选择该药品根据实际情况填写该药品的使用数量。</w:t>
      </w:r>
      <w:r w:rsidR="00A20212">
        <w:rPr>
          <w:rFonts w:hint="eastAsia"/>
          <w:sz w:val="32"/>
          <w:szCs w:val="36"/>
        </w:rPr>
        <w:t>如果库存数</w:t>
      </w:r>
      <w:r w:rsidR="00A20212">
        <w:rPr>
          <w:rFonts w:hint="eastAsia"/>
          <w:sz w:val="32"/>
          <w:szCs w:val="36"/>
        </w:rPr>
        <w:t>量</w:t>
      </w:r>
      <w:r w:rsidR="00A20212">
        <w:rPr>
          <w:rFonts w:hint="eastAsia"/>
          <w:sz w:val="32"/>
          <w:szCs w:val="36"/>
        </w:rPr>
        <w:t>小于上一次的采购量，在网上订单则可以添加订单</w:t>
      </w:r>
      <w:r w:rsidR="00A20212">
        <w:rPr>
          <w:rFonts w:hint="eastAsia"/>
          <w:sz w:val="32"/>
          <w:szCs w:val="36"/>
        </w:rPr>
        <w:t>。</w:t>
      </w:r>
    </w:p>
    <w:p w14:paraId="6469591D" w14:textId="4B9B4DAD" w:rsidR="00812F83" w:rsidRPr="00C628A4" w:rsidRDefault="00812F83" w:rsidP="00812F83">
      <w:pPr>
        <w:rPr>
          <w:sz w:val="32"/>
          <w:szCs w:val="36"/>
        </w:rPr>
      </w:pPr>
      <w:r>
        <w:rPr>
          <w:noProof/>
        </w:rPr>
        <w:lastRenderedPageBreak/>
        <w:drawing>
          <wp:inline distT="0" distB="0" distL="0" distR="0" wp14:anchorId="1FFFB114" wp14:editId="2D2D6251">
            <wp:extent cx="5274310" cy="13677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F83" w:rsidRPr="00C6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C9D3" w14:textId="77777777" w:rsidR="00BC7419" w:rsidRDefault="00BC7419" w:rsidP="00812F83">
      <w:r>
        <w:separator/>
      </w:r>
    </w:p>
  </w:endnote>
  <w:endnote w:type="continuationSeparator" w:id="0">
    <w:p w14:paraId="637D673C" w14:textId="77777777" w:rsidR="00BC7419" w:rsidRDefault="00BC7419" w:rsidP="008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20F4C" w14:textId="77777777" w:rsidR="00BC7419" w:rsidRDefault="00BC7419" w:rsidP="00812F83">
      <w:r>
        <w:separator/>
      </w:r>
    </w:p>
  </w:footnote>
  <w:footnote w:type="continuationSeparator" w:id="0">
    <w:p w14:paraId="079823BC" w14:textId="77777777" w:rsidR="00BC7419" w:rsidRDefault="00BC7419" w:rsidP="0081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8D"/>
    <w:rsid w:val="00013E82"/>
    <w:rsid w:val="00016C3B"/>
    <w:rsid w:val="0003068E"/>
    <w:rsid w:val="00042D62"/>
    <w:rsid w:val="000639FC"/>
    <w:rsid w:val="000907F8"/>
    <w:rsid w:val="00093874"/>
    <w:rsid w:val="000E208D"/>
    <w:rsid w:val="000E5B09"/>
    <w:rsid w:val="000E6F72"/>
    <w:rsid w:val="001105D1"/>
    <w:rsid w:val="00110FF3"/>
    <w:rsid w:val="00115056"/>
    <w:rsid w:val="00127B82"/>
    <w:rsid w:val="001368B6"/>
    <w:rsid w:val="001451D9"/>
    <w:rsid w:val="00146193"/>
    <w:rsid w:val="00160BD9"/>
    <w:rsid w:val="001732B4"/>
    <w:rsid w:val="0018699A"/>
    <w:rsid w:val="001A0336"/>
    <w:rsid w:val="001A1425"/>
    <w:rsid w:val="001A79F2"/>
    <w:rsid w:val="001B6364"/>
    <w:rsid w:val="00225E7D"/>
    <w:rsid w:val="002303F9"/>
    <w:rsid w:val="0025443E"/>
    <w:rsid w:val="00281756"/>
    <w:rsid w:val="002A0974"/>
    <w:rsid w:val="002A19EB"/>
    <w:rsid w:val="002B6ACC"/>
    <w:rsid w:val="002C2FD2"/>
    <w:rsid w:val="002C7495"/>
    <w:rsid w:val="002D692F"/>
    <w:rsid w:val="002D7321"/>
    <w:rsid w:val="002D7415"/>
    <w:rsid w:val="002E6B37"/>
    <w:rsid w:val="00300DE0"/>
    <w:rsid w:val="00305C15"/>
    <w:rsid w:val="0032697F"/>
    <w:rsid w:val="00346EAF"/>
    <w:rsid w:val="00356B58"/>
    <w:rsid w:val="0036400C"/>
    <w:rsid w:val="00391B0D"/>
    <w:rsid w:val="00392AA7"/>
    <w:rsid w:val="003960AB"/>
    <w:rsid w:val="003A20AE"/>
    <w:rsid w:val="003A6AFE"/>
    <w:rsid w:val="003D58CA"/>
    <w:rsid w:val="003F0170"/>
    <w:rsid w:val="003F2183"/>
    <w:rsid w:val="0041191F"/>
    <w:rsid w:val="00421E4A"/>
    <w:rsid w:val="00423F02"/>
    <w:rsid w:val="00427C15"/>
    <w:rsid w:val="00452BF8"/>
    <w:rsid w:val="0046118A"/>
    <w:rsid w:val="004A2457"/>
    <w:rsid w:val="004A7867"/>
    <w:rsid w:val="004B485B"/>
    <w:rsid w:val="004C6D65"/>
    <w:rsid w:val="004D692C"/>
    <w:rsid w:val="004F1E7F"/>
    <w:rsid w:val="005075BA"/>
    <w:rsid w:val="00535286"/>
    <w:rsid w:val="00586A9D"/>
    <w:rsid w:val="005A1E7E"/>
    <w:rsid w:val="005A7F88"/>
    <w:rsid w:val="005C020B"/>
    <w:rsid w:val="005C7B00"/>
    <w:rsid w:val="006040C3"/>
    <w:rsid w:val="00617F2B"/>
    <w:rsid w:val="006229E3"/>
    <w:rsid w:val="006414A3"/>
    <w:rsid w:val="00661BEA"/>
    <w:rsid w:val="00675504"/>
    <w:rsid w:val="00683F16"/>
    <w:rsid w:val="006866E6"/>
    <w:rsid w:val="006C14AB"/>
    <w:rsid w:val="006C4956"/>
    <w:rsid w:val="006E5EC5"/>
    <w:rsid w:val="006E6EB5"/>
    <w:rsid w:val="006F34D2"/>
    <w:rsid w:val="00715C79"/>
    <w:rsid w:val="007236A5"/>
    <w:rsid w:val="00726ADB"/>
    <w:rsid w:val="00727597"/>
    <w:rsid w:val="00734AEA"/>
    <w:rsid w:val="00762986"/>
    <w:rsid w:val="00767165"/>
    <w:rsid w:val="00791D12"/>
    <w:rsid w:val="007A0B76"/>
    <w:rsid w:val="007A50B1"/>
    <w:rsid w:val="007C7123"/>
    <w:rsid w:val="0080188E"/>
    <w:rsid w:val="00805E0E"/>
    <w:rsid w:val="00812F83"/>
    <w:rsid w:val="00815FF7"/>
    <w:rsid w:val="008242E2"/>
    <w:rsid w:val="00842555"/>
    <w:rsid w:val="00852129"/>
    <w:rsid w:val="00857BB0"/>
    <w:rsid w:val="00871AF0"/>
    <w:rsid w:val="00882151"/>
    <w:rsid w:val="00887FBC"/>
    <w:rsid w:val="0089422F"/>
    <w:rsid w:val="008A7FEC"/>
    <w:rsid w:val="008E67E6"/>
    <w:rsid w:val="00905982"/>
    <w:rsid w:val="00920ED2"/>
    <w:rsid w:val="00922FC3"/>
    <w:rsid w:val="0094253B"/>
    <w:rsid w:val="00974671"/>
    <w:rsid w:val="009868C5"/>
    <w:rsid w:val="009D614F"/>
    <w:rsid w:val="009E57F6"/>
    <w:rsid w:val="009F30D1"/>
    <w:rsid w:val="00A10355"/>
    <w:rsid w:val="00A20212"/>
    <w:rsid w:val="00A23C80"/>
    <w:rsid w:val="00A353F0"/>
    <w:rsid w:val="00A46BAB"/>
    <w:rsid w:val="00A51177"/>
    <w:rsid w:val="00A53CF5"/>
    <w:rsid w:val="00A578AB"/>
    <w:rsid w:val="00A648A6"/>
    <w:rsid w:val="00A70C69"/>
    <w:rsid w:val="00A73ED1"/>
    <w:rsid w:val="00A86236"/>
    <w:rsid w:val="00AD26F1"/>
    <w:rsid w:val="00AF0455"/>
    <w:rsid w:val="00AF7CC8"/>
    <w:rsid w:val="00B0583E"/>
    <w:rsid w:val="00B10A8A"/>
    <w:rsid w:val="00B325CB"/>
    <w:rsid w:val="00B465DC"/>
    <w:rsid w:val="00B50446"/>
    <w:rsid w:val="00B67D0C"/>
    <w:rsid w:val="00B8140E"/>
    <w:rsid w:val="00BA5953"/>
    <w:rsid w:val="00BC7419"/>
    <w:rsid w:val="00BD6A26"/>
    <w:rsid w:val="00BE6CAE"/>
    <w:rsid w:val="00BF2A00"/>
    <w:rsid w:val="00C03221"/>
    <w:rsid w:val="00C11D4D"/>
    <w:rsid w:val="00C33AF4"/>
    <w:rsid w:val="00C43059"/>
    <w:rsid w:val="00C50096"/>
    <w:rsid w:val="00C628A4"/>
    <w:rsid w:val="00C92E95"/>
    <w:rsid w:val="00CD56D9"/>
    <w:rsid w:val="00CE1886"/>
    <w:rsid w:val="00CE450C"/>
    <w:rsid w:val="00D4435C"/>
    <w:rsid w:val="00D93DE7"/>
    <w:rsid w:val="00DF0D71"/>
    <w:rsid w:val="00E31F8F"/>
    <w:rsid w:val="00E43D1C"/>
    <w:rsid w:val="00EB2CA6"/>
    <w:rsid w:val="00EC1A4F"/>
    <w:rsid w:val="00EE342D"/>
    <w:rsid w:val="00EF4C55"/>
    <w:rsid w:val="00F2282B"/>
    <w:rsid w:val="00F47D0E"/>
    <w:rsid w:val="00F5107B"/>
    <w:rsid w:val="00F909AE"/>
    <w:rsid w:val="00F91C7A"/>
    <w:rsid w:val="00FB01AF"/>
    <w:rsid w:val="00FB2D1C"/>
    <w:rsid w:val="00FD2A8D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9A96A"/>
  <w15:chartTrackingRefBased/>
  <w15:docId w15:val="{74D33820-B2A0-44F0-A514-0B90CF6B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F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xbany</cp:lastModifiedBy>
  <cp:revision>4</cp:revision>
  <dcterms:created xsi:type="dcterms:W3CDTF">2019-12-13T06:53:00Z</dcterms:created>
  <dcterms:modified xsi:type="dcterms:W3CDTF">2019-12-13T08:00:00Z</dcterms:modified>
</cp:coreProperties>
</file>